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EFC" w:rsidRDefault="00CF4EFC" w:rsidP="00DF03F4">
      <w:pPr>
        <w:rPr>
          <w:b/>
          <w:sz w:val="24"/>
          <w:szCs w:val="21"/>
        </w:rPr>
      </w:pPr>
      <w:bookmarkStart w:id="0" w:name="_GoBack"/>
      <w:bookmarkEnd w:id="0"/>
      <w:r>
        <w:rPr>
          <w:noProof/>
          <w:lang w:eastAsia="en-GB"/>
        </w:rPr>
        <w:drawing>
          <wp:anchor distT="0" distB="0" distL="114300" distR="114300" simplePos="0" relativeHeight="251659264" behindDoc="0" locked="0" layoutInCell="1" allowOverlap="1" wp14:anchorId="0B9FAE47" wp14:editId="07ED9298">
            <wp:simplePos x="0" y="0"/>
            <wp:positionH relativeFrom="column">
              <wp:posOffset>-47157</wp:posOffset>
            </wp:positionH>
            <wp:positionV relativeFrom="paragraph">
              <wp:posOffset>96981</wp:posOffset>
            </wp:positionV>
            <wp:extent cx="4475993" cy="1551709"/>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A new logo 2014 with words.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81590" cy="1553649"/>
                    </a:xfrm>
                    <a:prstGeom prst="rect">
                      <a:avLst/>
                    </a:prstGeom>
                  </pic:spPr>
                </pic:pic>
              </a:graphicData>
            </a:graphic>
            <wp14:sizeRelH relativeFrom="page">
              <wp14:pctWidth>0</wp14:pctWidth>
            </wp14:sizeRelH>
            <wp14:sizeRelV relativeFrom="page">
              <wp14:pctHeight>0</wp14:pctHeight>
            </wp14:sizeRelV>
          </wp:anchor>
        </w:drawing>
      </w:r>
    </w:p>
    <w:p w:rsidR="00CF4EFC" w:rsidRDefault="00CF4EFC" w:rsidP="00CF4EFC">
      <w:pPr>
        <w:spacing w:before="240" w:after="0" w:line="240" w:lineRule="auto"/>
        <w:jc w:val="right"/>
        <w:rPr>
          <w:b/>
          <w:sz w:val="24"/>
          <w:szCs w:val="21"/>
        </w:rPr>
      </w:pPr>
    </w:p>
    <w:p w:rsidR="00DF03F4" w:rsidRDefault="00DF03F4" w:rsidP="00CF4EFC">
      <w:pPr>
        <w:spacing w:before="240" w:after="0" w:line="240" w:lineRule="auto"/>
        <w:jc w:val="right"/>
        <w:rPr>
          <w:b/>
          <w:sz w:val="24"/>
          <w:szCs w:val="21"/>
        </w:rPr>
      </w:pPr>
    </w:p>
    <w:p w:rsidR="00DF03F4" w:rsidRDefault="00DF03F4" w:rsidP="00CF4EFC">
      <w:pPr>
        <w:spacing w:before="240" w:after="0" w:line="240" w:lineRule="auto"/>
        <w:jc w:val="right"/>
        <w:rPr>
          <w:b/>
          <w:sz w:val="24"/>
          <w:szCs w:val="21"/>
        </w:rPr>
      </w:pPr>
    </w:p>
    <w:p w:rsidR="00DF03F4" w:rsidRDefault="00DF03F4" w:rsidP="00CF4EFC">
      <w:pPr>
        <w:spacing w:before="240" w:after="0" w:line="240" w:lineRule="auto"/>
        <w:jc w:val="right"/>
        <w:rPr>
          <w:b/>
          <w:sz w:val="24"/>
          <w:szCs w:val="21"/>
        </w:rPr>
      </w:pPr>
    </w:p>
    <w:p w:rsidR="00DF03F4" w:rsidRDefault="00DF03F4" w:rsidP="00CF4EFC">
      <w:pPr>
        <w:spacing w:before="240" w:after="0" w:line="240" w:lineRule="auto"/>
        <w:jc w:val="right"/>
        <w:rPr>
          <w:b/>
          <w:sz w:val="24"/>
          <w:szCs w:val="21"/>
        </w:rPr>
      </w:pPr>
    </w:p>
    <w:p w:rsidR="00DF03F4" w:rsidRDefault="00DF03F4" w:rsidP="00CF4EFC">
      <w:pPr>
        <w:spacing w:before="240" w:after="0" w:line="240" w:lineRule="auto"/>
        <w:jc w:val="right"/>
        <w:rPr>
          <w:b/>
          <w:sz w:val="24"/>
          <w:szCs w:val="21"/>
        </w:rPr>
      </w:pPr>
    </w:p>
    <w:p w:rsidR="00DF03F4" w:rsidRDefault="00DF03F4" w:rsidP="00CF4EFC">
      <w:pPr>
        <w:spacing w:before="240" w:after="0" w:line="240" w:lineRule="auto"/>
        <w:jc w:val="right"/>
        <w:rPr>
          <w:b/>
          <w:sz w:val="24"/>
          <w:szCs w:val="21"/>
        </w:rPr>
      </w:pPr>
    </w:p>
    <w:p w:rsidR="00DF03F4" w:rsidRPr="00DF03F4" w:rsidRDefault="00DF03F4" w:rsidP="00DF03F4">
      <w:pPr>
        <w:spacing w:before="240" w:after="0" w:line="240" w:lineRule="auto"/>
        <w:jc w:val="center"/>
        <w:rPr>
          <w:b/>
          <w:sz w:val="64"/>
          <w:szCs w:val="64"/>
        </w:rPr>
      </w:pPr>
      <w:r w:rsidRPr="00DF03F4">
        <w:rPr>
          <w:b/>
          <w:sz w:val="64"/>
          <w:szCs w:val="64"/>
        </w:rPr>
        <w:t>Dorothy Sidley Memorial Scholarships 2016</w:t>
      </w:r>
    </w:p>
    <w:p w:rsidR="00DF03F4" w:rsidRDefault="00DF03F4" w:rsidP="00CF4EFC">
      <w:pPr>
        <w:spacing w:before="240" w:after="0" w:line="240" w:lineRule="auto"/>
        <w:jc w:val="right"/>
        <w:rPr>
          <w:b/>
          <w:sz w:val="24"/>
          <w:szCs w:val="21"/>
        </w:rPr>
      </w:pPr>
    </w:p>
    <w:p w:rsidR="00DF03F4" w:rsidRPr="00DF03F4" w:rsidRDefault="00DF03F4" w:rsidP="00DF03F4">
      <w:pPr>
        <w:spacing w:before="240" w:after="0" w:line="240" w:lineRule="auto"/>
        <w:jc w:val="center"/>
        <w:rPr>
          <w:b/>
          <w:sz w:val="52"/>
          <w:szCs w:val="52"/>
        </w:rPr>
      </w:pPr>
      <w:r w:rsidRPr="00DF03F4">
        <w:rPr>
          <w:b/>
          <w:sz w:val="52"/>
          <w:szCs w:val="52"/>
        </w:rPr>
        <w:t>Information Leaflet</w:t>
      </w:r>
    </w:p>
    <w:p w:rsidR="009969E7" w:rsidRDefault="009969E7"/>
    <w:p w:rsidR="00DF03F4" w:rsidRPr="00013AAD" w:rsidRDefault="00DF03F4">
      <w:pPr>
        <w:rPr>
          <w:rFonts w:ascii="Arial" w:hAnsi="Arial" w:cs="Arial"/>
        </w:rPr>
      </w:pPr>
    </w:p>
    <w:p w:rsidR="00DF03F4" w:rsidRPr="00013AAD" w:rsidRDefault="00DF03F4">
      <w:pPr>
        <w:rPr>
          <w:rFonts w:ascii="Arial" w:hAnsi="Arial" w:cs="Arial"/>
        </w:rPr>
      </w:pPr>
    </w:p>
    <w:p w:rsidR="00013AAD" w:rsidRDefault="00013AAD" w:rsidP="00013AAD">
      <w:pPr>
        <w:jc w:val="center"/>
        <w:rPr>
          <w:rFonts w:ascii="Arial" w:hAnsi="Arial" w:cs="Arial"/>
        </w:rPr>
      </w:pPr>
    </w:p>
    <w:p w:rsidR="00013AAD" w:rsidRDefault="00013AAD" w:rsidP="00013AAD">
      <w:pPr>
        <w:jc w:val="center"/>
        <w:rPr>
          <w:rFonts w:ascii="Arial" w:hAnsi="Arial" w:cs="Arial"/>
        </w:rPr>
      </w:pPr>
    </w:p>
    <w:p w:rsidR="00DF03F4" w:rsidRPr="00013AAD" w:rsidRDefault="00013AAD" w:rsidP="00013AAD">
      <w:pPr>
        <w:jc w:val="center"/>
        <w:rPr>
          <w:rFonts w:ascii="Arial" w:hAnsi="Arial" w:cs="Arial"/>
        </w:rPr>
      </w:pPr>
      <w:r w:rsidRPr="00013AAD">
        <w:rPr>
          <w:rFonts w:ascii="Arial" w:hAnsi="Arial" w:cs="Arial"/>
        </w:rPr>
        <w:t>www.hsa.org.uk</w:t>
      </w:r>
    </w:p>
    <w:p w:rsidR="00DF03F4" w:rsidRDefault="00DF03F4"/>
    <w:p w:rsidR="00DF03F4" w:rsidRDefault="00DF03F4"/>
    <w:p w:rsidR="00013AAD" w:rsidRDefault="00013AAD" w:rsidP="008A6614">
      <w:pPr>
        <w:pStyle w:val="NoSpacing"/>
      </w:pPr>
    </w:p>
    <w:p w:rsidR="008A6614" w:rsidRDefault="009969E7" w:rsidP="008A6614">
      <w:pPr>
        <w:pStyle w:val="NoSpacing"/>
        <w:rPr>
          <w:b/>
          <w:sz w:val="24"/>
        </w:rPr>
      </w:pPr>
      <w:r w:rsidRPr="008A6614">
        <w:rPr>
          <w:b/>
          <w:sz w:val="24"/>
        </w:rPr>
        <w:t>Dorothy Sidley Memorial Scholarships</w:t>
      </w:r>
    </w:p>
    <w:p w:rsidR="009969E7" w:rsidRPr="00E82643" w:rsidRDefault="009969E7" w:rsidP="008A6614">
      <w:pPr>
        <w:pStyle w:val="NoSpacing"/>
        <w:jc w:val="both"/>
        <w:rPr>
          <w:b/>
          <w:sz w:val="21"/>
          <w:szCs w:val="21"/>
        </w:rPr>
      </w:pPr>
      <w:r w:rsidRPr="008A6614">
        <w:rPr>
          <w:sz w:val="21"/>
          <w:szCs w:val="21"/>
        </w:rPr>
        <w:t xml:space="preserve">An annual award scheme was established in 1986 as a memorial to the late Miss Dorothy Sidley MBE, who was General Secretary of the Humane Slaughter Association (HSA) for 48 years. The scholarship is designed to encourage more </w:t>
      </w:r>
      <w:r w:rsidR="00B24388">
        <w:rPr>
          <w:sz w:val="21"/>
          <w:szCs w:val="21"/>
        </w:rPr>
        <w:t xml:space="preserve">students </w:t>
      </w:r>
      <w:r w:rsidRPr="008A6614">
        <w:rPr>
          <w:sz w:val="21"/>
          <w:szCs w:val="21"/>
        </w:rPr>
        <w:t>to take an interest in the w</w:t>
      </w:r>
      <w:r w:rsidR="008A6614">
        <w:rPr>
          <w:sz w:val="21"/>
          <w:szCs w:val="21"/>
        </w:rPr>
        <w:t xml:space="preserve">elfare of food animals. A </w:t>
      </w:r>
      <w:r w:rsidRPr="008A6614">
        <w:rPr>
          <w:sz w:val="21"/>
          <w:szCs w:val="21"/>
        </w:rPr>
        <w:t xml:space="preserve">limited number of awards are made available each year for successful applicants to carry out research projects that have a </w:t>
      </w:r>
      <w:r w:rsidRPr="00B24388">
        <w:rPr>
          <w:sz w:val="21"/>
          <w:szCs w:val="21"/>
        </w:rPr>
        <w:t>clear relevance to</w:t>
      </w:r>
      <w:r w:rsidRPr="00E82643">
        <w:rPr>
          <w:b/>
          <w:sz w:val="21"/>
          <w:szCs w:val="21"/>
        </w:rPr>
        <w:t xml:space="preserve"> improving the well-being of food animals during trans</w:t>
      </w:r>
      <w:r w:rsidR="00B24388">
        <w:rPr>
          <w:b/>
          <w:sz w:val="21"/>
          <w:szCs w:val="21"/>
        </w:rPr>
        <w:t xml:space="preserve">port, marketing, </w:t>
      </w:r>
      <w:r w:rsidRPr="00E82643">
        <w:rPr>
          <w:b/>
          <w:sz w:val="21"/>
          <w:szCs w:val="21"/>
        </w:rPr>
        <w:t xml:space="preserve">slaughter or killing. </w:t>
      </w:r>
    </w:p>
    <w:p w:rsidR="00CF3FC9" w:rsidRDefault="009969E7" w:rsidP="00255EFF">
      <w:pPr>
        <w:pStyle w:val="NoSpacing"/>
        <w:spacing w:before="80"/>
        <w:jc w:val="both"/>
        <w:rPr>
          <w:sz w:val="21"/>
          <w:szCs w:val="21"/>
        </w:rPr>
      </w:pPr>
      <w:r w:rsidRPr="008A6614">
        <w:rPr>
          <w:sz w:val="21"/>
          <w:szCs w:val="21"/>
        </w:rPr>
        <w:t>Undergraduate and postgraduate students in agricultural</w:t>
      </w:r>
      <w:r w:rsidR="00FD6EF1">
        <w:rPr>
          <w:sz w:val="21"/>
          <w:szCs w:val="21"/>
        </w:rPr>
        <w:t>, veterinary or meat sciences and</w:t>
      </w:r>
      <w:r w:rsidRPr="008A6614">
        <w:rPr>
          <w:sz w:val="21"/>
          <w:szCs w:val="21"/>
        </w:rPr>
        <w:t xml:space="preserve"> trainees in the livestock, meat</w:t>
      </w:r>
      <w:r w:rsidR="00FD6EF1">
        <w:rPr>
          <w:sz w:val="21"/>
          <w:szCs w:val="21"/>
        </w:rPr>
        <w:t xml:space="preserve"> and fish industries in the UK </w:t>
      </w:r>
      <w:r w:rsidRPr="008A6614">
        <w:rPr>
          <w:sz w:val="21"/>
          <w:szCs w:val="21"/>
        </w:rPr>
        <w:t xml:space="preserve">are eligible to apply for the scholarships. Applications are also invited from students registered at universities outside the UK which have a UFAW/HSA University ‘LINK’ person (see </w:t>
      </w:r>
      <w:hyperlink r:id="rId8" w:history="1">
        <w:r w:rsidR="00013AAD" w:rsidRPr="00D628F7">
          <w:rPr>
            <w:rStyle w:val="Hyperlink"/>
            <w:sz w:val="21"/>
            <w:szCs w:val="21"/>
          </w:rPr>
          <w:t>www.ufaw.org.uk/links</w:t>
        </w:r>
      </w:hyperlink>
      <w:r w:rsidRPr="008A6614">
        <w:rPr>
          <w:sz w:val="21"/>
          <w:szCs w:val="21"/>
        </w:rPr>
        <w:t xml:space="preserve">).   </w:t>
      </w:r>
      <w:r w:rsidR="00CF3FC9">
        <w:rPr>
          <w:sz w:val="21"/>
          <w:szCs w:val="21"/>
        </w:rPr>
        <w:t xml:space="preserve">     </w:t>
      </w:r>
    </w:p>
    <w:p w:rsidR="008A6614" w:rsidRPr="00255EFF" w:rsidRDefault="009969E7" w:rsidP="00255EFF">
      <w:pPr>
        <w:pStyle w:val="NoSpacing"/>
        <w:spacing w:before="80"/>
        <w:jc w:val="both"/>
        <w:rPr>
          <w:sz w:val="21"/>
          <w:szCs w:val="21"/>
        </w:rPr>
      </w:pPr>
      <w:r w:rsidRPr="008A6614">
        <w:rPr>
          <w:sz w:val="21"/>
          <w:szCs w:val="21"/>
        </w:rPr>
        <w:t>Project proposals</w:t>
      </w:r>
      <w:r w:rsidR="00F10FBF">
        <w:rPr>
          <w:sz w:val="21"/>
          <w:szCs w:val="21"/>
        </w:rPr>
        <w:t xml:space="preserve"> s</w:t>
      </w:r>
      <w:r w:rsidRPr="008A6614">
        <w:rPr>
          <w:sz w:val="21"/>
          <w:szCs w:val="21"/>
        </w:rPr>
        <w:t xml:space="preserve">hould be prepared under the student or trainee’s own initiative but guidance should be sought from tutors or heads of department to ensure that the necessary facilities and animals are available, that the work is well designed and that it will be </w:t>
      </w:r>
      <w:r w:rsidR="00FD6EF1">
        <w:rPr>
          <w:sz w:val="21"/>
          <w:szCs w:val="21"/>
        </w:rPr>
        <w:t>appropriately</w:t>
      </w:r>
      <w:r w:rsidR="00CF3FC9">
        <w:rPr>
          <w:sz w:val="21"/>
          <w:szCs w:val="21"/>
        </w:rPr>
        <w:t xml:space="preserve"> supervised. Alternatively, </w:t>
      </w:r>
      <w:r w:rsidR="00F10FBF">
        <w:rPr>
          <w:sz w:val="21"/>
          <w:szCs w:val="21"/>
        </w:rPr>
        <w:t>h</w:t>
      </w:r>
      <w:r w:rsidR="00E82643">
        <w:rPr>
          <w:sz w:val="21"/>
          <w:szCs w:val="21"/>
        </w:rPr>
        <w:t>eads of department</w:t>
      </w:r>
      <w:r w:rsidRPr="008A6614">
        <w:rPr>
          <w:sz w:val="21"/>
          <w:szCs w:val="21"/>
        </w:rPr>
        <w:t xml:space="preserve"> or supervisors who </w:t>
      </w:r>
      <w:r w:rsidR="00F10FBF">
        <w:rPr>
          <w:sz w:val="21"/>
          <w:szCs w:val="21"/>
        </w:rPr>
        <w:t>m</w:t>
      </w:r>
      <w:r w:rsidRPr="008A6614">
        <w:rPr>
          <w:sz w:val="21"/>
          <w:szCs w:val="21"/>
        </w:rPr>
        <w:t>ay be able to find suitable candidates can also apply,</w:t>
      </w:r>
      <w:r w:rsidR="00F10FBF">
        <w:rPr>
          <w:sz w:val="21"/>
          <w:szCs w:val="21"/>
        </w:rPr>
        <w:t xml:space="preserve"> </w:t>
      </w:r>
      <w:r w:rsidRPr="008A6614">
        <w:rPr>
          <w:sz w:val="21"/>
          <w:szCs w:val="21"/>
        </w:rPr>
        <w:t xml:space="preserve">although </w:t>
      </w:r>
      <w:r w:rsidRPr="00F10FBF">
        <w:rPr>
          <w:sz w:val="21"/>
          <w:szCs w:val="21"/>
        </w:rPr>
        <w:t>preference is</w:t>
      </w:r>
      <w:r w:rsidRPr="008A6614">
        <w:rPr>
          <w:sz w:val="21"/>
          <w:szCs w:val="21"/>
        </w:rPr>
        <w:t xml:space="preserve"> usually given to applications initiated by students</w:t>
      </w:r>
      <w:r w:rsidR="00FD6EF1">
        <w:rPr>
          <w:sz w:val="21"/>
          <w:szCs w:val="21"/>
        </w:rPr>
        <w:t xml:space="preserve"> and </w:t>
      </w:r>
      <w:r w:rsidRPr="008A6614">
        <w:rPr>
          <w:sz w:val="21"/>
          <w:szCs w:val="21"/>
        </w:rPr>
        <w:t xml:space="preserve">trainees. Projects may be used as part of a student’s </w:t>
      </w:r>
      <w:r w:rsidR="00F10FBF">
        <w:rPr>
          <w:sz w:val="21"/>
          <w:szCs w:val="21"/>
        </w:rPr>
        <w:t>assessed c</w:t>
      </w:r>
      <w:r w:rsidRPr="008A6614">
        <w:rPr>
          <w:sz w:val="21"/>
          <w:szCs w:val="21"/>
        </w:rPr>
        <w:t xml:space="preserve">oursework. It is the applicant’s responsibility to abide by all laws and codes and to obtain any necessary permissions and licences. </w:t>
      </w:r>
    </w:p>
    <w:p w:rsidR="009969E7" w:rsidRPr="008A6614" w:rsidRDefault="009969E7" w:rsidP="001A320C">
      <w:pPr>
        <w:pStyle w:val="NoSpacing"/>
        <w:spacing w:before="240"/>
        <w:rPr>
          <w:b/>
          <w:sz w:val="24"/>
        </w:rPr>
      </w:pPr>
      <w:r w:rsidRPr="008A6614">
        <w:rPr>
          <w:b/>
          <w:sz w:val="24"/>
        </w:rPr>
        <w:t>Applications</w:t>
      </w:r>
    </w:p>
    <w:p w:rsidR="009955B9" w:rsidRPr="00255EFF" w:rsidRDefault="009969E7" w:rsidP="00255EFF">
      <w:pPr>
        <w:pStyle w:val="NoSpacing"/>
        <w:jc w:val="both"/>
        <w:rPr>
          <w:sz w:val="21"/>
          <w:szCs w:val="21"/>
        </w:rPr>
      </w:pPr>
      <w:r w:rsidRPr="008A6614">
        <w:rPr>
          <w:sz w:val="21"/>
          <w:szCs w:val="21"/>
        </w:rPr>
        <w:t xml:space="preserve">Application </w:t>
      </w:r>
      <w:r w:rsidR="002E395D">
        <w:rPr>
          <w:sz w:val="21"/>
          <w:szCs w:val="21"/>
        </w:rPr>
        <w:t>packs</w:t>
      </w:r>
      <w:r w:rsidRPr="008A6614">
        <w:rPr>
          <w:sz w:val="21"/>
          <w:szCs w:val="21"/>
        </w:rPr>
        <w:t xml:space="preserve"> are available from the HSA website or the HSA </w:t>
      </w:r>
      <w:r w:rsidR="00FD6EF1">
        <w:rPr>
          <w:sz w:val="21"/>
          <w:szCs w:val="21"/>
        </w:rPr>
        <w:t>o</w:t>
      </w:r>
      <w:r w:rsidRPr="008A6614">
        <w:rPr>
          <w:sz w:val="21"/>
          <w:szCs w:val="21"/>
        </w:rPr>
        <w:t>ffice (</w:t>
      </w:r>
      <w:r w:rsidR="00B24388">
        <w:rPr>
          <w:sz w:val="21"/>
          <w:szCs w:val="21"/>
        </w:rPr>
        <w:t>see contact details</w:t>
      </w:r>
      <w:r w:rsidR="008A6614">
        <w:rPr>
          <w:sz w:val="21"/>
          <w:szCs w:val="21"/>
        </w:rPr>
        <w:t xml:space="preserve">). A concise </w:t>
      </w:r>
      <w:r w:rsidRPr="008A6614">
        <w:rPr>
          <w:sz w:val="21"/>
          <w:szCs w:val="21"/>
        </w:rPr>
        <w:t xml:space="preserve">outline of the proposed study is </w:t>
      </w:r>
      <w:r w:rsidR="008A6614">
        <w:rPr>
          <w:sz w:val="21"/>
          <w:szCs w:val="21"/>
        </w:rPr>
        <w:t xml:space="preserve">required. Where applicable it should </w:t>
      </w:r>
      <w:r w:rsidRPr="008A6614">
        <w:rPr>
          <w:sz w:val="21"/>
          <w:szCs w:val="21"/>
        </w:rPr>
        <w:t xml:space="preserve">contain reference </w:t>
      </w:r>
      <w:r w:rsidR="008A6614">
        <w:rPr>
          <w:sz w:val="21"/>
          <w:szCs w:val="21"/>
        </w:rPr>
        <w:t>to scientific papers</w:t>
      </w:r>
      <w:r w:rsidRPr="008A6614">
        <w:rPr>
          <w:sz w:val="21"/>
          <w:szCs w:val="21"/>
        </w:rPr>
        <w:t xml:space="preserve"> or other work relevant to the investigation. The proposal should include details on the number of </w:t>
      </w:r>
      <w:r w:rsidR="00D50A47">
        <w:rPr>
          <w:sz w:val="21"/>
          <w:szCs w:val="21"/>
        </w:rPr>
        <w:t xml:space="preserve">any </w:t>
      </w:r>
      <w:r w:rsidRPr="008A6614">
        <w:rPr>
          <w:sz w:val="21"/>
          <w:szCs w:val="21"/>
        </w:rPr>
        <w:t>animals to be studied and the methods</w:t>
      </w:r>
      <w:proofErr w:type="gramStart"/>
      <w:r w:rsidRPr="008A6614">
        <w:rPr>
          <w:sz w:val="21"/>
          <w:szCs w:val="21"/>
        </w:rPr>
        <w:t>.</w:t>
      </w:r>
      <w:r w:rsidR="008A6614">
        <w:rPr>
          <w:sz w:val="21"/>
          <w:szCs w:val="21"/>
        </w:rPr>
        <w:t>.</w:t>
      </w:r>
      <w:proofErr w:type="gramEnd"/>
      <w:r w:rsidR="008A6614">
        <w:rPr>
          <w:sz w:val="21"/>
          <w:szCs w:val="21"/>
        </w:rPr>
        <w:t xml:space="preserve"> </w:t>
      </w:r>
      <w:r w:rsidRPr="008A6614">
        <w:rPr>
          <w:sz w:val="21"/>
          <w:szCs w:val="21"/>
        </w:rPr>
        <w:t xml:space="preserve">The scholarship should be used by the student or trainee to fund their project costs and associated subsistence. </w:t>
      </w:r>
      <w:r w:rsidR="008A6614">
        <w:rPr>
          <w:sz w:val="21"/>
          <w:szCs w:val="21"/>
        </w:rPr>
        <w:t xml:space="preserve">Applications should include a reference from the supervisor, which </w:t>
      </w:r>
      <w:r w:rsidRPr="008A6614">
        <w:rPr>
          <w:sz w:val="21"/>
          <w:szCs w:val="21"/>
        </w:rPr>
        <w:t>should also be endor</w:t>
      </w:r>
      <w:r w:rsidR="008A6614">
        <w:rPr>
          <w:sz w:val="21"/>
          <w:szCs w:val="21"/>
        </w:rPr>
        <w:t xml:space="preserve">sed by the head of department. </w:t>
      </w:r>
      <w:r w:rsidRPr="008A6614">
        <w:rPr>
          <w:b/>
          <w:sz w:val="21"/>
          <w:szCs w:val="21"/>
        </w:rPr>
        <w:t xml:space="preserve">Completed application forms and a CV should reach the HSA by </w:t>
      </w:r>
      <w:r w:rsidR="00045EB6">
        <w:rPr>
          <w:b/>
          <w:sz w:val="21"/>
          <w:szCs w:val="21"/>
        </w:rPr>
        <w:t>Friday 26</w:t>
      </w:r>
      <w:r w:rsidR="00045EB6" w:rsidRPr="00045EB6">
        <w:rPr>
          <w:b/>
          <w:sz w:val="21"/>
          <w:szCs w:val="21"/>
          <w:vertAlign w:val="superscript"/>
        </w:rPr>
        <w:t>th</w:t>
      </w:r>
      <w:r w:rsidR="00045EB6">
        <w:rPr>
          <w:b/>
          <w:sz w:val="21"/>
          <w:szCs w:val="21"/>
        </w:rPr>
        <w:t xml:space="preserve"> February 2016</w:t>
      </w:r>
      <w:r w:rsidRPr="008A6614">
        <w:rPr>
          <w:sz w:val="21"/>
          <w:szCs w:val="21"/>
        </w:rPr>
        <w:t xml:space="preserve">; those received after this date will </w:t>
      </w:r>
      <w:r w:rsidR="008A6614">
        <w:rPr>
          <w:sz w:val="21"/>
          <w:szCs w:val="21"/>
        </w:rPr>
        <w:t xml:space="preserve">not be considered. </w:t>
      </w:r>
      <w:r w:rsidRPr="008A6614">
        <w:rPr>
          <w:sz w:val="21"/>
          <w:szCs w:val="21"/>
        </w:rPr>
        <w:t>All applications will be acknowledged</w:t>
      </w:r>
      <w:r w:rsidR="008A6614">
        <w:rPr>
          <w:sz w:val="21"/>
          <w:szCs w:val="21"/>
        </w:rPr>
        <w:t xml:space="preserve"> and</w:t>
      </w:r>
      <w:r w:rsidRPr="008A6614">
        <w:rPr>
          <w:sz w:val="21"/>
          <w:szCs w:val="21"/>
        </w:rPr>
        <w:t xml:space="preserve"> the</w:t>
      </w:r>
      <w:r w:rsidR="008A6614">
        <w:rPr>
          <w:sz w:val="21"/>
          <w:szCs w:val="21"/>
        </w:rPr>
        <w:t xml:space="preserve"> </w:t>
      </w:r>
      <w:r w:rsidR="00FD6EF1">
        <w:rPr>
          <w:sz w:val="21"/>
          <w:szCs w:val="21"/>
        </w:rPr>
        <w:t>successful scholars</w:t>
      </w:r>
      <w:r w:rsidRPr="008A6614">
        <w:rPr>
          <w:sz w:val="21"/>
          <w:szCs w:val="21"/>
        </w:rPr>
        <w:t xml:space="preserve"> will be notified by the end of April 201</w:t>
      </w:r>
      <w:r w:rsidR="003E5330">
        <w:rPr>
          <w:sz w:val="21"/>
          <w:szCs w:val="21"/>
        </w:rPr>
        <w:t>6</w:t>
      </w:r>
      <w:r w:rsidRPr="008A6614">
        <w:rPr>
          <w:sz w:val="21"/>
          <w:szCs w:val="21"/>
        </w:rPr>
        <w:t xml:space="preserve">. </w:t>
      </w:r>
    </w:p>
    <w:p w:rsidR="00DC47FC" w:rsidRDefault="00DC47FC" w:rsidP="00255EFF">
      <w:pPr>
        <w:pStyle w:val="NoSpacing"/>
        <w:spacing w:before="80"/>
        <w:rPr>
          <w:b/>
          <w:sz w:val="24"/>
        </w:rPr>
      </w:pPr>
    </w:p>
    <w:p w:rsidR="00517A5A" w:rsidRPr="00517A5A" w:rsidRDefault="00517A5A" w:rsidP="00A452E4">
      <w:pPr>
        <w:pStyle w:val="NoSpacing"/>
        <w:rPr>
          <w:b/>
          <w:sz w:val="16"/>
        </w:rPr>
      </w:pPr>
    </w:p>
    <w:p w:rsidR="009969E7" w:rsidRPr="008A6614" w:rsidRDefault="009969E7" w:rsidP="00A452E4">
      <w:pPr>
        <w:pStyle w:val="NoSpacing"/>
        <w:rPr>
          <w:b/>
          <w:sz w:val="24"/>
        </w:rPr>
      </w:pPr>
      <w:r w:rsidRPr="008A6614">
        <w:rPr>
          <w:b/>
          <w:sz w:val="24"/>
        </w:rPr>
        <w:lastRenderedPageBreak/>
        <w:t>Details of the awards</w:t>
      </w:r>
    </w:p>
    <w:p w:rsidR="008A6614" w:rsidRPr="00891397" w:rsidRDefault="00045EB6" w:rsidP="008A6614">
      <w:pPr>
        <w:pStyle w:val="NoSpacing"/>
        <w:rPr>
          <w:b/>
          <w:sz w:val="12"/>
          <w:szCs w:val="8"/>
        </w:rPr>
      </w:pPr>
      <w:r>
        <w:rPr>
          <w:sz w:val="21"/>
          <w:szCs w:val="21"/>
        </w:rPr>
        <w:t xml:space="preserve">The total value of the scholarship is up to £2000. </w:t>
      </w:r>
      <w:r w:rsidR="003E47B5" w:rsidRPr="003E47B5">
        <w:rPr>
          <w:sz w:val="21"/>
          <w:szCs w:val="21"/>
        </w:rPr>
        <w:t>The scholarships will provide a stipend of £170 (GBP) per week for up to 8 weeks (£1360 total), payable directly to the student. The remainder of the £2000 maximum may be used for research costs</w:t>
      </w:r>
      <w:r w:rsidR="003E47B5">
        <w:rPr>
          <w:sz w:val="21"/>
          <w:szCs w:val="21"/>
        </w:rPr>
        <w:t xml:space="preserve"> (which</w:t>
      </w:r>
      <w:r w:rsidR="003E47B5" w:rsidRPr="003E47B5">
        <w:rPr>
          <w:sz w:val="21"/>
          <w:szCs w:val="21"/>
        </w:rPr>
        <w:t xml:space="preserve"> must be detailed in the application</w:t>
      </w:r>
      <w:r w:rsidR="003E47B5">
        <w:rPr>
          <w:sz w:val="21"/>
          <w:szCs w:val="21"/>
        </w:rPr>
        <w:t>)</w:t>
      </w:r>
      <w:r w:rsidR="003E47B5" w:rsidRPr="003E47B5">
        <w:rPr>
          <w:sz w:val="21"/>
          <w:szCs w:val="21"/>
        </w:rPr>
        <w:t>.</w:t>
      </w:r>
    </w:p>
    <w:p w:rsidR="00F270F3" w:rsidRDefault="00F270F3" w:rsidP="00255EFF">
      <w:pPr>
        <w:pStyle w:val="NoSpacing"/>
        <w:rPr>
          <w:b/>
          <w:sz w:val="24"/>
        </w:rPr>
      </w:pPr>
    </w:p>
    <w:p w:rsidR="00255EFF" w:rsidRDefault="009969E7" w:rsidP="00255EFF">
      <w:pPr>
        <w:pStyle w:val="NoSpacing"/>
        <w:rPr>
          <w:b/>
          <w:sz w:val="24"/>
        </w:rPr>
      </w:pPr>
      <w:r w:rsidRPr="008A6614">
        <w:rPr>
          <w:b/>
          <w:sz w:val="24"/>
        </w:rPr>
        <w:t>Suggested topics</w:t>
      </w:r>
    </w:p>
    <w:p w:rsidR="009969E7" w:rsidRDefault="003E5330" w:rsidP="00352069">
      <w:pPr>
        <w:pStyle w:val="NoSpacing"/>
        <w:jc w:val="both"/>
        <w:rPr>
          <w:sz w:val="21"/>
          <w:szCs w:val="21"/>
        </w:rPr>
      </w:pPr>
      <w:r>
        <w:rPr>
          <w:sz w:val="21"/>
          <w:szCs w:val="21"/>
        </w:rPr>
        <w:t xml:space="preserve">We’re interested to receive applications in any area of the welfare of livestock animals during marketing, transport or slaughter, but </w:t>
      </w:r>
      <w:r w:rsidR="00013AAD">
        <w:rPr>
          <w:sz w:val="21"/>
          <w:szCs w:val="21"/>
        </w:rPr>
        <w:t>we would be particularly pleased to receive applications in the following areas:</w:t>
      </w:r>
    </w:p>
    <w:p w:rsidR="003E5330" w:rsidRPr="00F270F3" w:rsidRDefault="003E5330" w:rsidP="003E5330">
      <w:pPr>
        <w:pStyle w:val="NoSpacing"/>
        <w:numPr>
          <w:ilvl w:val="0"/>
          <w:numId w:val="5"/>
        </w:numPr>
        <w:jc w:val="both"/>
        <w:rPr>
          <w:i/>
          <w:sz w:val="21"/>
          <w:szCs w:val="21"/>
        </w:rPr>
      </w:pPr>
      <w:r w:rsidRPr="00F270F3">
        <w:rPr>
          <w:i/>
          <w:sz w:val="21"/>
          <w:szCs w:val="21"/>
        </w:rPr>
        <w:t>Improved stunning/slaughter techniques for farmed rabbits</w:t>
      </w:r>
    </w:p>
    <w:p w:rsidR="003E5330" w:rsidRPr="00F270F3" w:rsidRDefault="003E5330" w:rsidP="003E5330">
      <w:pPr>
        <w:pStyle w:val="NoSpacing"/>
        <w:numPr>
          <w:ilvl w:val="0"/>
          <w:numId w:val="5"/>
        </w:numPr>
        <w:jc w:val="both"/>
        <w:rPr>
          <w:b/>
          <w:sz w:val="21"/>
          <w:szCs w:val="21"/>
        </w:rPr>
      </w:pPr>
      <w:r w:rsidRPr="00F270F3">
        <w:rPr>
          <w:i/>
          <w:sz w:val="21"/>
          <w:szCs w:val="21"/>
        </w:rPr>
        <w:t xml:space="preserve">The implications of </w:t>
      </w:r>
      <w:r w:rsidR="00013AAD">
        <w:rPr>
          <w:i/>
          <w:sz w:val="21"/>
          <w:szCs w:val="21"/>
        </w:rPr>
        <w:t xml:space="preserve">individual or breed </w:t>
      </w:r>
      <w:r w:rsidRPr="00F270F3">
        <w:rPr>
          <w:i/>
          <w:sz w:val="21"/>
          <w:szCs w:val="21"/>
        </w:rPr>
        <w:t xml:space="preserve">temperament for </w:t>
      </w:r>
      <w:r w:rsidR="00013AAD">
        <w:rPr>
          <w:i/>
          <w:sz w:val="21"/>
          <w:szCs w:val="21"/>
        </w:rPr>
        <w:t xml:space="preserve">the </w:t>
      </w:r>
      <w:r w:rsidRPr="00F270F3">
        <w:rPr>
          <w:i/>
          <w:sz w:val="21"/>
          <w:szCs w:val="21"/>
        </w:rPr>
        <w:t>welfare of livestock during transport, marketing or at slaughter</w:t>
      </w:r>
    </w:p>
    <w:p w:rsidR="003E5330" w:rsidRPr="00013AAD" w:rsidRDefault="00183D66" w:rsidP="003E5330">
      <w:pPr>
        <w:pStyle w:val="NoSpacing"/>
        <w:numPr>
          <w:ilvl w:val="0"/>
          <w:numId w:val="5"/>
        </w:numPr>
        <w:jc w:val="both"/>
        <w:rPr>
          <w:b/>
          <w:sz w:val="21"/>
          <w:szCs w:val="21"/>
        </w:rPr>
      </w:pPr>
      <w:r w:rsidRPr="00F270F3">
        <w:rPr>
          <w:i/>
          <w:sz w:val="21"/>
          <w:szCs w:val="21"/>
        </w:rPr>
        <w:t>The welfare of farmed fish during transport or at slaughter</w:t>
      </w:r>
    </w:p>
    <w:p w:rsidR="00E82643" w:rsidRPr="00013AAD" w:rsidRDefault="00013AAD" w:rsidP="00CF3FC9">
      <w:pPr>
        <w:pStyle w:val="NoSpacing"/>
        <w:numPr>
          <w:ilvl w:val="0"/>
          <w:numId w:val="5"/>
        </w:numPr>
        <w:jc w:val="both"/>
        <w:rPr>
          <w:b/>
          <w:sz w:val="21"/>
          <w:szCs w:val="21"/>
        </w:rPr>
      </w:pPr>
      <w:r>
        <w:rPr>
          <w:i/>
          <w:sz w:val="21"/>
          <w:szCs w:val="21"/>
        </w:rPr>
        <w:t>Understanding the welfare of animals during low atmospheric pressure stunning</w:t>
      </w:r>
    </w:p>
    <w:p w:rsidR="009969E7" w:rsidRPr="00F270F3" w:rsidRDefault="009969E7" w:rsidP="00CF3FC9">
      <w:pPr>
        <w:pStyle w:val="NoSpacing"/>
        <w:jc w:val="both"/>
        <w:rPr>
          <w:b/>
          <w:sz w:val="24"/>
          <w:szCs w:val="24"/>
        </w:rPr>
      </w:pPr>
      <w:r w:rsidRPr="00F270F3">
        <w:rPr>
          <w:b/>
          <w:sz w:val="24"/>
          <w:szCs w:val="24"/>
        </w:rPr>
        <w:t>Previous projects</w:t>
      </w:r>
    </w:p>
    <w:p w:rsidR="009969E7" w:rsidRPr="00F270F3" w:rsidRDefault="009969E7" w:rsidP="00CF3FC9">
      <w:pPr>
        <w:pStyle w:val="NoSpacing"/>
        <w:jc w:val="both"/>
        <w:rPr>
          <w:sz w:val="21"/>
          <w:szCs w:val="21"/>
        </w:rPr>
      </w:pPr>
      <w:r w:rsidRPr="00F270F3">
        <w:rPr>
          <w:sz w:val="21"/>
          <w:szCs w:val="21"/>
        </w:rPr>
        <w:t>In the past, funding has been awarded for a diverse range of projects including:</w:t>
      </w:r>
    </w:p>
    <w:p w:rsidR="00903D77" w:rsidRPr="00F270F3" w:rsidRDefault="00903D77" w:rsidP="00903D77">
      <w:pPr>
        <w:pStyle w:val="ListParagraph"/>
        <w:numPr>
          <w:ilvl w:val="0"/>
          <w:numId w:val="3"/>
        </w:numPr>
        <w:spacing w:line="240" w:lineRule="auto"/>
        <w:jc w:val="both"/>
        <w:rPr>
          <w:i/>
          <w:sz w:val="21"/>
          <w:szCs w:val="21"/>
        </w:rPr>
      </w:pPr>
      <w:r w:rsidRPr="00F270F3">
        <w:rPr>
          <w:rFonts w:cs="Times New Roman"/>
          <w:i/>
          <w:sz w:val="21"/>
          <w:szCs w:val="21"/>
        </w:rPr>
        <w:t>Investigation of equine slaughter and stunning methods</w:t>
      </w:r>
      <w:r w:rsidRPr="00F270F3">
        <w:rPr>
          <w:rFonts w:cs="Times New Roman"/>
          <w:sz w:val="21"/>
          <w:szCs w:val="21"/>
        </w:rPr>
        <w:t>.</w:t>
      </w:r>
      <w:r w:rsidRPr="00F270F3">
        <w:rPr>
          <w:i/>
          <w:sz w:val="21"/>
          <w:szCs w:val="21"/>
        </w:rPr>
        <w:t xml:space="preserve"> </w:t>
      </w:r>
    </w:p>
    <w:p w:rsidR="00D64D7A" w:rsidRPr="00F270F3" w:rsidRDefault="00903D77" w:rsidP="00A452E4">
      <w:pPr>
        <w:pStyle w:val="ListParagraph"/>
        <w:numPr>
          <w:ilvl w:val="0"/>
          <w:numId w:val="3"/>
        </w:numPr>
        <w:spacing w:after="0" w:line="240" w:lineRule="auto"/>
        <w:jc w:val="both"/>
        <w:rPr>
          <w:i/>
          <w:sz w:val="21"/>
          <w:szCs w:val="21"/>
        </w:rPr>
      </w:pPr>
      <w:r w:rsidRPr="00F270F3">
        <w:rPr>
          <w:i/>
          <w:sz w:val="21"/>
          <w:szCs w:val="21"/>
        </w:rPr>
        <w:t>Evaluating and enhancing stakeholder knowledge of OIE animal welfare standards in Southeast Asia</w:t>
      </w:r>
      <w:r w:rsidR="00D64D7A" w:rsidRPr="00F270F3">
        <w:rPr>
          <w:i/>
          <w:sz w:val="21"/>
          <w:szCs w:val="21"/>
        </w:rPr>
        <w:t>.</w:t>
      </w:r>
    </w:p>
    <w:p w:rsidR="008A6614" w:rsidRPr="00F270F3" w:rsidRDefault="00D64D7A" w:rsidP="00D64D7A">
      <w:pPr>
        <w:pStyle w:val="ListParagraph"/>
        <w:numPr>
          <w:ilvl w:val="0"/>
          <w:numId w:val="3"/>
        </w:numPr>
        <w:spacing w:after="0" w:line="240" w:lineRule="auto"/>
        <w:jc w:val="both"/>
        <w:rPr>
          <w:i/>
          <w:sz w:val="21"/>
          <w:szCs w:val="21"/>
        </w:rPr>
      </w:pPr>
      <w:r w:rsidRPr="00F270F3">
        <w:rPr>
          <w:i/>
          <w:sz w:val="21"/>
          <w:szCs w:val="21"/>
        </w:rPr>
        <w:t>Reducing fear and pain in cattle at point of slaughter</w:t>
      </w:r>
      <w:r w:rsidR="009969E7" w:rsidRPr="00F270F3">
        <w:rPr>
          <w:i/>
          <w:sz w:val="21"/>
          <w:szCs w:val="21"/>
        </w:rPr>
        <w:t xml:space="preserve"> </w:t>
      </w:r>
    </w:p>
    <w:p w:rsidR="00A452E4" w:rsidRPr="00F270F3" w:rsidRDefault="00A452E4" w:rsidP="008A6614">
      <w:pPr>
        <w:pStyle w:val="NoSpacing"/>
        <w:rPr>
          <w:b/>
          <w:sz w:val="24"/>
          <w:szCs w:val="24"/>
        </w:rPr>
      </w:pPr>
    </w:p>
    <w:p w:rsidR="009969E7" w:rsidRPr="008A6614" w:rsidRDefault="009969E7" w:rsidP="008A6614">
      <w:pPr>
        <w:pStyle w:val="NoSpacing"/>
        <w:rPr>
          <w:b/>
          <w:sz w:val="24"/>
        </w:rPr>
      </w:pPr>
      <w:r w:rsidRPr="008A6614">
        <w:rPr>
          <w:b/>
          <w:sz w:val="24"/>
        </w:rPr>
        <w:t>The final report</w:t>
      </w:r>
    </w:p>
    <w:p w:rsidR="009969E7" w:rsidRPr="00CF3FC9" w:rsidRDefault="00CD737A" w:rsidP="00CF3FC9">
      <w:pPr>
        <w:pStyle w:val="NoSpacing"/>
        <w:jc w:val="both"/>
        <w:rPr>
          <w:sz w:val="21"/>
          <w:szCs w:val="21"/>
        </w:rPr>
      </w:pPr>
      <w:r>
        <w:rPr>
          <w:sz w:val="21"/>
          <w:szCs w:val="21"/>
        </w:rPr>
        <w:t>Scholars</w:t>
      </w:r>
      <w:r w:rsidR="009969E7" w:rsidRPr="00CF3FC9">
        <w:rPr>
          <w:sz w:val="21"/>
          <w:szCs w:val="21"/>
        </w:rPr>
        <w:t xml:space="preserve"> are required to submit </w:t>
      </w:r>
      <w:r w:rsidR="003E7A30">
        <w:rPr>
          <w:sz w:val="21"/>
          <w:szCs w:val="21"/>
        </w:rPr>
        <w:t xml:space="preserve">a </w:t>
      </w:r>
      <w:r>
        <w:rPr>
          <w:sz w:val="21"/>
          <w:szCs w:val="21"/>
        </w:rPr>
        <w:t xml:space="preserve">final </w:t>
      </w:r>
      <w:r w:rsidR="003E7A30">
        <w:rPr>
          <w:sz w:val="21"/>
          <w:szCs w:val="21"/>
        </w:rPr>
        <w:t xml:space="preserve">project report </w:t>
      </w:r>
      <w:r w:rsidR="009969E7" w:rsidRPr="00CF3FC9">
        <w:rPr>
          <w:sz w:val="21"/>
          <w:szCs w:val="21"/>
        </w:rPr>
        <w:t xml:space="preserve">to the HSA by </w:t>
      </w:r>
      <w:r w:rsidR="00903D77">
        <w:rPr>
          <w:sz w:val="21"/>
          <w:szCs w:val="21"/>
        </w:rPr>
        <w:t>the end of</w:t>
      </w:r>
      <w:r w:rsidR="003E7A30">
        <w:rPr>
          <w:sz w:val="21"/>
          <w:szCs w:val="21"/>
        </w:rPr>
        <w:t xml:space="preserve"> </w:t>
      </w:r>
      <w:r w:rsidR="00891397">
        <w:rPr>
          <w:sz w:val="21"/>
          <w:szCs w:val="21"/>
        </w:rPr>
        <w:t>October</w:t>
      </w:r>
      <w:r w:rsidR="009969E7" w:rsidRPr="00CF3FC9">
        <w:rPr>
          <w:sz w:val="21"/>
          <w:szCs w:val="21"/>
        </w:rPr>
        <w:t xml:space="preserve"> in the year the award is granted. Reports should include photographs, diagrams and graphs as appropriate. The report is confidential to the HSA and the HSA reserves the right to publish a brief synopsis in its Annual Report and Newsletters. However by prior mutual agreement, the </w:t>
      </w:r>
      <w:r>
        <w:rPr>
          <w:sz w:val="21"/>
          <w:szCs w:val="21"/>
        </w:rPr>
        <w:t xml:space="preserve">HSA encourages scholars to </w:t>
      </w:r>
      <w:r w:rsidR="009969E7" w:rsidRPr="00CF3FC9">
        <w:rPr>
          <w:sz w:val="21"/>
          <w:szCs w:val="21"/>
        </w:rPr>
        <w:t>publish the report or offer it in part or in its entirety for publication in scientific or technical journals</w:t>
      </w:r>
      <w:r>
        <w:rPr>
          <w:sz w:val="21"/>
          <w:szCs w:val="21"/>
        </w:rPr>
        <w:t>.</w:t>
      </w:r>
      <w:r w:rsidR="009969E7" w:rsidRPr="00CF3FC9">
        <w:rPr>
          <w:sz w:val="21"/>
          <w:szCs w:val="21"/>
        </w:rPr>
        <w:t xml:space="preserve"> </w:t>
      </w:r>
    </w:p>
    <w:p w:rsidR="008A6614" w:rsidRPr="00891397" w:rsidRDefault="00C05F3B" w:rsidP="008A6614">
      <w:pPr>
        <w:pStyle w:val="NoSpacing"/>
        <w:rPr>
          <w:sz w:val="12"/>
          <w:szCs w:val="8"/>
        </w:rPr>
      </w:pPr>
      <w:r>
        <w:rPr>
          <w:sz w:val="16"/>
          <w:szCs w:val="8"/>
        </w:rPr>
        <w:t> </w:t>
      </w:r>
    </w:p>
    <w:p w:rsidR="00D64D7A" w:rsidRDefault="00D64D7A">
      <w:pPr>
        <w:rPr>
          <w:b/>
          <w:sz w:val="24"/>
        </w:rPr>
      </w:pPr>
      <w:r>
        <w:rPr>
          <w:b/>
          <w:sz w:val="24"/>
        </w:rPr>
        <w:br w:type="page"/>
      </w:r>
    </w:p>
    <w:p w:rsidR="00D64D7A" w:rsidRDefault="00D64D7A" w:rsidP="008A6614">
      <w:pPr>
        <w:pStyle w:val="NoSpacing"/>
        <w:rPr>
          <w:b/>
          <w:sz w:val="24"/>
        </w:rPr>
      </w:pPr>
    </w:p>
    <w:p w:rsidR="009969E7" w:rsidRPr="008A6614" w:rsidRDefault="009969E7" w:rsidP="008A6614">
      <w:pPr>
        <w:pStyle w:val="NoSpacing"/>
        <w:rPr>
          <w:b/>
          <w:sz w:val="24"/>
        </w:rPr>
      </w:pPr>
      <w:r w:rsidRPr="008A6614">
        <w:rPr>
          <w:b/>
          <w:sz w:val="24"/>
        </w:rPr>
        <w:t xml:space="preserve">What does the HSA do? </w:t>
      </w:r>
    </w:p>
    <w:p w:rsidR="00891397" w:rsidRDefault="009969E7" w:rsidP="00CF3FC9">
      <w:pPr>
        <w:pStyle w:val="NoSpacing"/>
        <w:jc w:val="both"/>
        <w:rPr>
          <w:sz w:val="21"/>
          <w:szCs w:val="21"/>
        </w:rPr>
      </w:pPr>
      <w:r w:rsidRPr="00CF3FC9">
        <w:rPr>
          <w:sz w:val="21"/>
          <w:szCs w:val="21"/>
        </w:rPr>
        <w:t xml:space="preserve">The HSA </w:t>
      </w:r>
      <w:r w:rsidR="003F5FF3">
        <w:rPr>
          <w:sz w:val="21"/>
          <w:szCs w:val="21"/>
        </w:rPr>
        <w:t xml:space="preserve">works </w:t>
      </w:r>
      <w:r w:rsidR="003F5FF3" w:rsidRPr="003F5FF3">
        <w:rPr>
          <w:sz w:val="21"/>
          <w:szCs w:val="21"/>
        </w:rPr>
        <w:t>through educational, scientific and technical advances, exclusively towards the highest worldwide standards of welfare for food animals during transport, marketing, slaughter, and killing for disease control and welfare reasons.</w:t>
      </w:r>
      <w:r w:rsidR="003F5FF3">
        <w:rPr>
          <w:sz w:val="21"/>
          <w:szCs w:val="21"/>
        </w:rPr>
        <w:t xml:space="preserve"> </w:t>
      </w:r>
      <w:r w:rsidR="00E82643">
        <w:rPr>
          <w:sz w:val="21"/>
          <w:szCs w:val="21"/>
        </w:rPr>
        <w:t xml:space="preserve">In </w:t>
      </w:r>
      <w:r w:rsidRPr="00CF3FC9">
        <w:rPr>
          <w:sz w:val="21"/>
          <w:szCs w:val="21"/>
        </w:rPr>
        <w:t>addition to providing the annual Dorothy Sidley Memorial Scholarships, the HSA achieves its aims by:</w:t>
      </w:r>
    </w:p>
    <w:p w:rsidR="00F270F3" w:rsidRDefault="00F270F3" w:rsidP="00CF3FC9">
      <w:pPr>
        <w:pStyle w:val="NoSpacing"/>
        <w:jc w:val="both"/>
        <w:rPr>
          <w:sz w:val="21"/>
          <w:szCs w:val="21"/>
        </w:rPr>
      </w:pPr>
    </w:p>
    <w:p w:rsidR="009969E7" w:rsidRPr="00CF3FC9" w:rsidRDefault="00CD737A" w:rsidP="00891397">
      <w:pPr>
        <w:pStyle w:val="NoSpacing"/>
        <w:numPr>
          <w:ilvl w:val="0"/>
          <w:numId w:val="2"/>
        </w:numPr>
        <w:jc w:val="both"/>
        <w:rPr>
          <w:sz w:val="21"/>
          <w:szCs w:val="21"/>
        </w:rPr>
      </w:pPr>
      <w:r>
        <w:rPr>
          <w:sz w:val="21"/>
          <w:szCs w:val="21"/>
        </w:rPr>
        <w:t>P</w:t>
      </w:r>
      <w:r w:rsidR="009969E7" w:rsidRPr="00CF3FC9">
        <w:rPr>
          <w:sz w:val="21"/>
          <w:szCs w:val="21"/>
        </w:rPr>
        <w:t xml:space="preserve">roducing educational publications and </w:t>
      </w:r>
      <w:r w:rsidR="003F5FF3">
        <w:rPr>
          <w:sz w:val="21"/>
          <w:szCs w:val="21"/>
        </w:rPr>
        <w:t>training material</w:t>
      </w:r>
      <w:r w:rsidR="009969E7" w:rsidRPr="00CF3FC9">
        <w:rPr>
          <w:sz w:val="21"/>
          <w:szCs w:val="21"/>
        </w:rPr>
        <w:t xml:space="preserve"> on </w:t>
      </w:r>
      <w:r w:rsidR="00C05F3B">
        <w:rPr>
          <w:sz w:val="21"/>
          <w:szCs w:val="21"/>
        </w:rPr>
        <w:t>a</w:t>
      </w:r>
      <w:r w:rsidR="009969E7" w:rsidRPr="00CF3FC9">
        <w:rPr>
          <w:sz w:val="21"/>
          <w:szCs w:val="21"/>
        </w:rPr>
        <w:t xml:space="preserve">ll </w:t>
      </w:r>
      <w:r w:rsidR="009969E7" w:rsidRPr="00C05F3B">
        <w:rPr>
          <w:sz w:val="21"/>
          <w:szCs w:val="21"/>
        </w:rPr>
        <w:t>aspects  of</w:t>
      </w:r>
      <w:r w:rsidR="009969E7" w:rsidRPr="00CF3FC9">
        <w:rPr>
          <w:sz w:val="21"/>
          <w:szCs w:val="21"/>
        </w:rPr>
        <w:t xml:space="preserve">  animal handling and slaughter</w:t>
      </w:r>
      <w:r w:rsidR="003F5FF3">
        <w:rPr>
          <w:sz w:val="21"/>
          <w:szCs w:val="21"/>
        </w:rPr>
        <w:t>;</w:t>
      </w:r>
    </w:p>
    <w:p w:rsidR="009969E7" w:rsidRPr="00CF3FC9" w:rsidRDefault="00CD737A" w:rsidP="00891397">
      <w:pPr>
        <w:pStyle w:val="NoSpacing"/>
        <w:numPr>
          <w:ilvl w:val="0"/>
          <w:numId w:val="2"/>
        </w:numPr>
        <w:jc w:val="both"/>
        <w:rPr>
          <w:sz w:val="21"/>
          <w:szCs w:val="21"/>
        </w:rPr>
      </w:pPr>
      <w:r>
        <w:rPr>
          <w:sz w:val="21"/>
          <w:szCs w:val="21"/>
        </w:rPr>
        <w:t>A</w:t>
      </w:r>
      <w:r w:rsidR="009969E7" w:rsidRPr="00CF3FC9">
        <w:rPr>
          <w:sz w:val="21"/>
          <w:szCs w:val="21"/>
        </w:rPr>
        <w:t>rranging practical demonstrations and training courses in the UK and overseas</w:t>
      </w:r>
      <w:r w:rsidR="003F5FF3">
        <w:rPr>
          <w:sz w:val="21"/>
          <w:szCs w:val="21"/>
        </w:rPr>
        <w:t>;</w:t>
      </w:r>
    </w:p>
    <w:p w:rsidR="009969E7" w:rsidRPr="00CF3FC9" w:rsidRDefault="00CD737A" w:rsidP="00891397">
      <w:pPr>
        <w:pStyle w:val="NoSpacing"/>
        <w:numPr>
          <w:ilvl w:val="0"/>
          <w:numId w:val="2"/>
        </w:numPr>
        <w:jc w:val="both"/>
        <w:rPr>
          <w:sz w:val="21"/>
          <w:szCs w:val="21"/>
        </w:rPr>
      </w:pPr>
      <w:r>
        <w:rPr>
          <w:sz w:val="21"/>
          <w:szCs w:val="21"/>
        </w:rPr>
        <w:t>V</w:t>
      </w:r>
      <w:r w:rsidR="009969E7" w:rsidRPr="00CF3FC9">
        <w:rPr>
          <w:sz w:val="21"/>
          <w:szCs w:val="21"/>
        </w:rPr>
        <w:t>isiting markets and slaughterhouses and recommending and advising on improvements where necessary</w:t>
      </w:r>
      <w:r w:rsidR="003F5FF3">
        <w:rPr>
          <w:sz w:val="21"/>
          <w:szCs w:val="21"/>
        </w:rPr>
        <w:t>;</w:t>
      </w:r>
    </w:p>
    <w:p w:rsidR="00891397" w:rsidRDefault="00CD737A" w:rsidP="00891397">
      <w:pPr>
        <w:pStyle w:val="NoSpacing"/>
        <w:numPr>
          <w:ilvl w:val="0"/>
          <w:numId w:val="2"/>
        </w:numPr>
        <w:jc w:val="both"/>
        <w:rPr>
          <w:sz w:val="21"/>
          <w:szCs w:val="21"/>
        </w:rPr>
      </w:pPr>
      <w:r>
        <w:rPr>
          <w:sz w:val="21"/>
          <w:szCs w:val="21"/>
        </w:rPr>
        <w:t>F</w:t>
      </w:r>
      <w:r w:rsidR="009969E7" w:rsidRPr="00CF3FC9">
        <w:rPr>
          <w:sz w:val="21"/>
          <w:szCs w:val="21"/>
        </w:rPr>
        <w:t xml:space="preserve">unding essential research </w:t>
      </w:r>
      <w:r w:rsidR="003F5FF3">
        <w:rPr>
          <w:sz w:val="21"/>
          <w:szCs w:val="21"/>
        </w:rPr>
        <w:t xml:space="preserve">and </w:t>
      </w:r>
      <w:r w:rsidR="009969E7" w:rsidRPr="00CF3FC9">
        <w:rPr>
          <w:sz w:val="21"/>
          <w:szCs w:val="21"/>
        </w:rPr>
        <w:t>projects through grants and awards</w:t>
      </w:r>
      <w:r w:rsidR="003F5FF3">
        <w:rPr>
          <w:sz w:val="21"/>
          <w:szCs w:val="21"/>
        </w:rPr>
        <w:t>;</w:t>
      </w:r>
    </w:p>
    <w:p w:rsidR="009969E7" w:rsidRPr="00CF3FC9" w:rsidRDefault="00CD737A" w:rsidP="00891397">
      <w:pPr>
        <w:pStyle w:val="NoSpacing"/>
        <w:numPr>
          <w:ilvl w:val="0"/>
          <w:numId w:val="2"/>
        </w:numPr>
        <w:jc w:val="both"/>
        <w:rPr>
          <w:sz w:val="21"/>
          <w:szCs w:val="21"/>
        </w:rPr>
      </w:pPr>
      <w:r>
        <w:rPr>
          <w:sz w:val="21"/>
          <w:szCs w:val="21"/>
        </w:rPr>
        <w:t>O</w:t>
      </w:r>
      <w:r w:rsidR="009969E7" w:rsidRPr="00CF3FC9">
        <w:rPr>
          <w:sz w:val="21"/>
          <w:szCs w:val="21"/>
        </w:rPr>
        <w:t>rganising workshops and symposia</w:t>
      </w:r>
      <w:r w:rsidR="003F5FF3">
        <w:rPr>
          <w:sz w:val="21"/>
          <w:szCs w:val="21"/>
        </w:rPr>
        <w:t>;</w:t>
      </w:r>
    </w:p>
    <w:p w:rsidR="008A6614" w:rsidRPr="003F5FF3" w:rsidRDefault="00CD737A" w:rsidP="008A6614">
      <w:pPr>
        <w:pStyle w:val="NoSpacing"/>
        <w:numPr>
          <w:ilvl w:val="0"/>
          <w:numId w:val="2"/>
        </w:numPr>
        <w:jc w:val="both"/>
        <w:rPr>
          <w:sz w:val="21"/>
          <w:szCs w:val="21"/>
        </w:rPr>
      </w:pPr>
      <w:r>
        <w:rPr>
          <w:sz w:val="21"/>
          <w:szCs w:val="21"/>
        </w:rPr>
        <w:t>Providing advice to</w:t>
      </w:r>
      <w:r w:rsidR="009969E7" w:rsidRPr="00CF3FC9">
        <w:rPr>
          <w:sz w:val="21"/>
          <w:szCs w:val="21"/>
        </w:rPr>
        <w:t xml:space="preserve"> government</w:t>
      </w:r>
      <w:r>
        <w:rPr>
          <w:sz w:val="21"/>
          <w:szCs w:val="21"/>
        </w:rPr>
        <w:t xml:space="preserve"> bodies</w:t>
      </w:r>
      <w:r w:rsidR="009969E7" w:rsidRPr="00CF3FC9">
        <w:rPr>
          <w:sz w:val="21"/>
          <w:szCs w:val="21"/>
        </w:rPr>
        <w:t xml:space="preserve">, </w:t>
      </w:r>
      <w:r w:rsidR="003F5FF3">
        <w:rPr>
          <w:sz w:val="21"/>
          <w:szCs w:val="21"/>
        </w:rPr>
        <w:t xml:space="preserve">animal </w:t>
      </w:r>
      <w:r w:rsidR="009969E7" w:rsidRPr="00CF3FC9">
        <w:rPr>
          <w:sz w:val="21"/>
          <w:szCs w:val="21"/>
        </w:rPr>
        <w:t xml:space="preserve">welfare organisations and the </w:t>
      </w:r>
      <w:r w:rsidR="003F5FF3">
        <w:rPr>
          <w:sz w:val="21"/>
          <w:szCs w:val="21"/>
        </w:rPr>
        <w:t xml:space="preserve">meat </w:t>
      </w:r>
      <w:r w:rsidR="009969E7" w:rsidRPr="00CF3FC9">
        <w:rPr>
          <w:sz w:val="21"/>
          <w:szCs w:val="21"/>
        </w:rPr>
        <w:t>industry</w:t>
      </w:r>
      <w:r w:rsidR="003F5FF3">
        <w:rPr>
          <w:sz w:val="21"/>
          <w:szCs w:val="21"/>
        </w:rPr>
        <w:t>.</w:t>
      </w:r>
    </w:p>
    <w:p w:rsidR="009969E7" w:rsidRPr="008A6614" w:rsidRDefault="009969E7" w:rsidP="003F5FF3">
      <w:pPr>
        <w:pStyle w:val="NoSpacing"/>
        <w:spacing w:before="240"/>
        <w:rPr>
          <w:b/>
          <w:sz w:val="24"/>
        </w:rPr>
      </w:pPr>
      <w:r w:rsidRPr="008A6614">
        <w:rPr>
          <w:b/>
          <w:sz w:val="24"/>
        </w:rPr>
        <w:t>How can you help the HSA?</w:t>
      </w:r>
    </w:p>
    <w:p w:rsidR="009969E7" w:rsidRDefault="004B7800" w:rsidP="00CF3FC9">
      <w:pPr>
        <w:pStyle w:val="NoSpacing"/>
        <w:jc w:val="both"/>
        <w:rPr>
          <w:sz w:val="21"/>
          <w:szCs w:val="21"/>
        </w:rPr>
      </w:pPr>
      <w:r>
        <w:rPr>
          <w:sz w:val="21"/>
          <w:szCs w:val="21"/>
        </w:rPr>
        <w:t>The</w:t>
      </w:r>
      <w:r w:rsidR="009969E7" w:rsidRPr="00CF3FC9">
        <w:rPr>
          <w:sz w:val="21"/>
          <w:szCs w:val="21"/>
        </w:rPr>
        <w:t xml:space="preserve"> HSA depends entirely on voluntary subscriptions, donations and legacies for its income. Support is needed from both individuals and corporate groups in order that the HSA may continue to play an effective role in improving the welfare of food animals</w:t>
      </w:r>
      <w:r w:rsidR="00517A5A">
        <w:rPr>
          <w:sz w:val="21"/>
          <w:szCs w:val="21"/>
        </w:rPr>
        <w:t xml:space="preserve"> around the world</w:t>
      </w:r>
      <w:r w:rsidR="009969E7" w:rsidRPr="00CF3FC9">
        <w:rPr>
          <w:sz w:val="21"/>
          <w:szCs w:val="21"/>
        </w:rPr>
        <w:t>. The annual membership subscription for individuals is £15, for full-time students £5</w:t>
      </w:r>
      <w:r w:rsidR="00517A5A">
        <w:rPr>
          <w:sz w:val="21"/>
          <w:szCs w:val="21"/>
        </w:rPr>
        <w:t>,</w:t>
      </w:r>
      <w:r w:rsidR="009969E7" w:rsidRPr="00CF3FC9">
        <w:rPr>
          <w:sz w:val="21"/>
          <w:szCs w:val="21"/>
        </w:rPr>
        <w:t xml:space="preserve"> </w:t>
      </w:r>
      <w:r w:rsidR="009955B9">
        <w:rPr>
          <w:sz w:val="21"/>
          <w:szCs w:val="21"/>
        </w:rPr>
        <w:t>a</w:t>
      </w:r>
      <w:r w:rsidR="009969E7" w:rsidRPr="00CF3FC9">
        <w:rPr>
          <w:sz w:val="21"/>
          <w:szCs w:val="21"/>
        </w:rPr>
        <w:t>nd for societies and corporate groups £50. Further details may be obtained from the HSA office</w:t>
      </w:r>
      <w:r w:rsidR="00517A5A">
        <w:rPr>
          <w:sz w:val="21"/>
          <w:szCs w:val="21"/>
        </w:rPr>
        <w:t xml:space="preserve"> or </w:t>
      </w:r>
      <w:hyperlink r:id="rId9" w:history="1">
        <w:r w:rsidR="00517A5A" w:rsidRPr="00026068">
          <w:rPr>
            <w:rStyle w:val="Hyperlink"/>
            <w:sz w:val="21"/>
            <w:szCs w:val="21"/>
          </w:rPr>
          <w:t>www.hsa.org.uk</w:t>
        </w:r>
      </w:hyperlink>
      <w:r w:rsidR="009969E7" w:rsidRPr="00CF3FC9">
        <w:rPr>
          <w:sz w:val="21"/>
          <w:szCs w:val="21"/>
        </w:rPr>
        <w:t>.</w:t>
      </w:r>
      <w:r w:rsidR="00517A5A">
        <w:rPr>
          <w:sz w:val="21"/>
          <w:szCs w:val="21"/>
        </w:rPr>
        <w:t xml:space="preserve"> </w:t>
      </w:r>
    </w:p>
    <w:p w:rsidR="00F270F3" w:rsidRDefault="00F270F3" w:rsidP="00DF03F4">
      <w:pPr>
        <w:spacing w:before="240" w:after="0" w:line="240" w:lineRule="auto"/>
        <w:jc w:val="right"/>
        <w:rPr>
          <w:b/>
          <w:sz w:val="24"/>
          <w:szCs w:val="21"/>
        </w:rPr>
      </w:pPr>
    </w:p>
    <w:p w:rsidR="00DF03F4" w:rsidRPr="00F249FF" w:rsidRDefault="00DF03F4" w:rsidP="00DF03F4">
      <w:pPr>
        <w:spacing w:before="240" w:after="0" w:line="240" w:lineRule="auto"/>
        <w:jc w:val="right"/>
        <w:rPr>
          <w:b/>
          <w:szCs w:val="21"/>
        </w:rPr>
      </w:pPr>
      <w:r w:rsidRPr="00F249FF">
        <w:rPr>
          <w:b/>
          <w:sz w:val="24"/>
          <w:szCs w:val="21"/>
        </w:rPr>
        <w:t>Humane Slaughter Association</w:t>
      </w:r>
    </w:p>
    <w:p w:rsidR="00DF03F4" w:rsidRPr="00F249FF" w:rsidRDefault="00DF03F4" w:rsidP="00DF03F4">
      <w:pPr>
        <w:spacing w:after="0" w:line="240" w:lineRule="auto"/>
        <w:jc w:val="right"/>
        <w:rPr>
          <w:sz w:val="21"/>
          <w:szCs w:val="21"/>
        </w:rPr>
      </w:pPr>
      <w:r w:rsidRPr="00F249FF">
        <w:rPr>
          <w:sz w:val="21"/>
          <w:szCs w:val="21"/>
        </w:rPr>
        <w:t xml:space="preserve">The Old School • Brewhouse Hill • </w:t>
      </w:r>
      <w:proofErr w:type="spellStart"/>
      <w:r w:rsidRPr="00F249FF">
        <w:rPr>
          <w:sz w:val="21"/>
          <w:szCs w:val="21"/>
        </w:rPr>
        <w:t>Wheathampstead</w:t>
      </w:r>
      <w:proofErr w:type="spellEnd"/>
    </w:p>
    <w:p w:rsidR="00DF03F4" w:rsidRPr="00F249FF" w:rsidRDefault="00DF03F4" w:rsidP="00DF03F4">
      <w:pPr>
        <w:spacing w:after="0" w:line="240" w:lineRule="auto"/>
        <w:jc w:val="right"/>
        <w:rPr>
          <w:sz w:val="21"/>
          <w:szCs w:val="21"/>
        </w:rPr>
      </w:pPr>
      <w:r w:rsidRPr="00F249FF">
        <w:rPr>
          <w:sz w:val="21"/>
          <w:szCs w:val="21"/>
        </w:rPr>
        <w:t>Hertfordshire • AL4 8AN • UK</w:t>
      </w:r>
    </w:p>
    <w:p w:rsidR="00DF03F4" w:rsidRPr="00F249FF" w:rsidRDefault="00DF03F4" w:rsidP="00DF03F4">
      <w:pPr>
        <w:spacing w:after="0" w:line="240" w:lineRule="auto"/>
        <w:jc w:val="right"/>
        <w:rPr>
          <w:sz w:val="21"/>
          <w:szCs w:val="21"/>
        </w:rPr>
      </w:pPr>
      <w:r w:rsidRPr="00F249FF">
        <w:rPr>
          <w:b/>
          <w:sz w:val="21"/>
          <w:szCs w:val="21"/>
        </w:rPr>
        <w:t>Tel:</w:t>
      </w:r>
      <w:r w:rsidRPr="00F249FF">
        <w:rPr>
          <w:sz w:val="21"/>
          <w:szCs w:val="21"/>
        </w:rPr>
        <w:t xml:space="preserve"> +44(0)1582 831919 • </w:t>
      </w:r>
      <w:r w:rsidRPr="00F249FF">
        <w:rPr>
          <w:b/>
          <w:sz w:val="21"/>
          <w:szCs w:val="21"/>
        </w:rPr>
        <w:t>Fax:</w:t>
      </w:r>
      <w:r w:rsidRPr="00F249FF">
        <w:rPr>
          <w:sz w:val="21"/>
          <w:szCs w:val="21"/>
        </w:rPr>
        <w:t xml:space="preserve"> +44(0)1582831414</w:t>
      </w:r>
    </w:p>
    <w:p w:rsidR="00DF03F4" w:rsidRPr="00F249FF" w:rsidRDefault="00DF03F4" w:rsidP="00DF03F4">
      <w:pPr>
        <w:spacing w:after="0" w:line="240" w:lineRule="auto"/>
        <w:jc w:val="right"/>
        <w:rPr>
          <w:sz w:val="21"/>
          <w:szCs w:val="21"/>
        </w:rPr>
      </w:pPr>
      <w:r w:rsidRPr="00F249FF">
        <w:rPr>
          <w:b/>
          <w:sz w:val="21"/>
          <w:szCs w:val="21"/>
        </w:rPr>
        <w:t>Email:</w:t>
      </w:r>
      <w:r w:rsidRPr="00F249FF">
        <w:rPr>
          <w:sz w:val="21"/>
          <w:szCs w:val="21"/>
        </w:rPr>
        <w:t xml:space="preserve"> nathan@hsa.org.uk • </w:t>
      </w:r>
      <w:r w:rsidRPr="00F249FF">
        <w:rPr>
          <w:b/>
          <w:sz w:val="21"/>
          <w:szCs w:val="21"/>
        </w:rPr>
        <w:t>www.hsa.org.uk</w:t>
      </w:r>
    </w:p>
    <w:p w:rsidR="00DF03F4" w:rsidRPr="00F249FF" w:rsidRDefault="00DF03F4" w:rsidP="00DF03F4">
      <w:pPr>
        <w:spacing w:after="0" w:line="240" w:lineRule="auto"/>
        <w:jc w:val="right"/>
        <w:rPr>
          <w:sz w:val="21"/>
          <w:szCs w:val="21"/>
        </w:rPr>
      </w:pPr>
      <w:r w:rsidRPr="00F249FF">
        <w:rPr>
          <w:sz w:val="21"/>
          <w:szCs w:val="21"/>
        </w:rPr>
        <w:t>Registered in England, Charity Number 209563 • ©HSA 201</w:t>
      </w:r>
      <w:r w:rsidR="00F270F3">
        <w:rPr>
          <w:sz w:val="21"/>
          <w:szCs w:val="21"/>
        </w:rPr>
        <w:t>5</w:t>
      </w:r>
    </w:p>
    <w:p w:rsidR="00DF03F4" w:rsidRPr="00CF3FC9" w:rsidRDefault="00DF03F4" w:rsidP="00CF3FC9">
      <w:pPr>
        <w:pStyle w:val="NoSpacing"/>
        <w:jc w:val="both"/>
        <w:rPr>
          <w:sz w:val="21"/>
          <w:szCs w:val="21"/>
        </w:rPr>
      </w:pPr>
    </w:p>
    <w:sectPr w:rsidR="00DF03F4" w:rsidRPr="00CF3FC9" w:rsidSect="00C32014">
      <w:headerReference w:type="even" r:id="rId10"/>
      <w:headerReference w:type="default" r:id="rId11"/>
      <w:footerReference w:type="default" r:id="rId12"/>
      <w:pgSz w:w="8419" w:h="11907" w:orient="landscape" w:code="9"/>
      <w:pgMar w:top="720" w:right="720" w:bottom="425"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4AB" w:rsidRDefault="00EB74AB" w:rsidP="008A6614">
      <w:pPr>
        <w:spacing w:after="0" w:line="240" w:lineRule="auto"/>
      </w:pPr>
      <w:r>
        <w:separator/>
      </w:r>
    </w:p>
  </w:endnote>
  <w:endnote w:type="continuationSeparator" w:id="0">
    <w:p w:rsidR="00EB74AB" w:rsidRDefault="00EB74AB" w:rsidP="008A6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614" w:rsidRDefault="008A6614" w:rsidP="00C3201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4AB" w:rsidRDefault="00EB74AB" w:rsidP="008A6614">
      <w:pPr>
        <w:spacing w:after="0" w:line="240" w:lineRule="auto"/>
      </w:pPr>
      <w:r>
        <w:separator/>
      </w:r>
    </w:p>
  </w:footnote>
  <w:footnote w:type="continuationSeparator" w:id="0">
    <w:p w:rsidR="00EB74AB" w:rsidRDefault="00EB74AB" w:rsidP="008A66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7FC" w:rsidRDefault="00DC47FC">
    <w:pPr>
      <w:pStyle w:val="Header"/>
    </w:pPr>
    <w:r>
      <w:rPr>
        <w:noProof/>
        <w:lang w:eastAsia="en-GB"/>
      </w:rPr>
      <w:drawing>
        <wp:inline distT="0" distB="0" distL="0" distR="0" wp14:anchorId="267219B4" wp14:editId="0250DEF1">
          <wp:extent cx="1052899" cy="3649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p;W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2899" cy="364972"/>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7FC" w:rsidRDefault="00DC47FC" w:rsidP="00DC47FC">
    <w:pPr>
      <w:pStyle w:val="Header"/>
      <w:jc w:val="right"/>
    </w:pPr>
    <w:r>
      <w:rPr>
        <w:noProof/>
        <w:lang w:eastAsia="en-GB"/>
      </w:rPr>
      <w:drawing>
        <wp:inline distT="0" distB="0" distL="0" distR="0" wp14:anchorId="73858124" wp14:editId="63B827C2">
          <wp:extent cx="1052899" cy="36497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p;W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2899" cy="36497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AD210B"/>
    <w:multiLevelType w:val="hybridMultilevel"/>
    <w:tmpl w:val="CE0054B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37EB7108"/>
    <w:multiLevelType w:val="hybridMultilevel"/>
    <w:tmpl w:val="03845D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31F1D4D"/>
    <w:multiLevelType w:val="hybridMultilevel"/>
    <w:tmpl w:val="7D98C6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14F6515"/>
    <w:multiLevelType w:val="hybridMultilevel"/>
    <w:tmpl w:val="3F645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E4C34E7"/>
    <w:multiLevelType w:val="hybridMultilevel"/>
    <w:tmpl w:val="9076A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0DF"/>
    <w:rsid w:val="00013AAD"/>
    <w:rsid w:val="00045EB6"/>
    <w:rsid w:val="000A1EF5"/>
    <w:rsid w:val="000F0785"/>
    <w:rsid w:val="00156781"/>
    <w:rsid w:val="00176F6F"/>
    <w:rsid w:val="00183D66"/>
    <w:rsid w:val="001A320C"/>
    <w:rsid w:val="0022172F"/>
    <w:rsid w:val="00255EFF"/>
    <w:rsid w:val="00276BF9"/>
    <w:rsid w:val="002838BD"/>
    <w:rsid w:val="002975D2"/>
    <w:rsid w:val="002E395D"/>
    <w:rsid w:val="00313DBA"/>
    <w:rsid w:val="00352069"/>
    <w:rsid w:val="003A1E94"/>
    <w:rsid w:val="003E47B5"/>
    <w:rsid w:val="003E5330"/>
    <w:rsid w:val="003E7A30"/>
    <w:rsid w:val="003F5FF3"/>
    <w:rsid w:val="004164D3"/>
    <w:rsid w:val="004840EE"/>
    <w:rsid w:val="004B7800"/>
    <w:rsid w:val="00517A5A"/>
    <w:rsid w:val="00543F05"/>
    <w:rsid w:val="00571D86"/>
    <w:rsid w:val="006F33B3"/>
    <w:rsid w:val="00725B71"/>
    <w:rsid w:val="007A470B"/>
    <w:rsid w:val="007B73A7"/>
    <w:rsid w:val="00810140"/>
    <w:rsid w:val="0081293A"/>
    <w:rsid w:val="00844B21"/>
    <w:rsid w:val="00891397"/>
    <w:rsid w:val="008A6614"/>
    <w:rsid w:val="00903D77"/>
    <w:rsid w:val="009143C1"/>
    <w:rsid w:val="00936CF7"/>
    <w:rsid w:val="009955B9"/>
    <w:rsid w:val="009969E7"/>
    <w:rsid w:val="009A126E"/>
    <w:rsid w:val="009A2D2F"/>
    <w:rsid w:val="009E5F74"/>
    <w:rsid w:val="00A23083"/>
    <w:rsid w:val="00A452E4"/>
    <w:rsid w:val="00A65195"/>
    <w:rsid w:val="00AD4AAB"/>
    <w:rsid w:val="00B24388"/>
    <w:rsid w:val="00BC0FB0"/>
    <w:rsid w:val="00BE7095"/>
    <w:rsid w:val="00C05F3B"/>
    <w:rsid w:val="00C160CD"/>
    <w:rsid w:val="00C32014"/>
    <w:rsid w:val="00C3338F"/>
    <w:rsid w:val="00C505EF"/>
    <w:rsid w:val="00CB6C8A"/>
    <w:rsid w:val="00CD737A"/>
    <w:rsid w:val="00CF3FC9"/>
    <w:rsid w:val="00CF4EFC"/>
    <w:rsid w:val="00D0246C"/>
    <w:rsid w:val="00D50A47"/>
    <w:rsid w:val="00D64D7A"/>
    <w:rsid w:val="00D71A0C"/>
    <w:rsid w:val="00DC47FC"/>
    <w:rsid w:val="00DF03F4"/>
    <w:rsid w:val="00E533D7"/>
    <w:rsid w:val="00E64443"/>
    <w:rsid w:val="00E82643"/>
    <w:rsid w:val="00EB6231"/>
    <w:rsid w:val="00EB74AB"/>
    <w:rsid w:val="00F010DF"/>
    <w:rsid w:val="00F10FBF"/>
    <w:rsid w:val="00F249FF"/>
    <w:rsid w:val="00F270F3"/>
    <w:rsid w:val="00F72CEC"/>
    <w:rsid w:val="00F74FEA"/>
    <w:rsid w:val="00F8667F"/>
    <w:rsid w:val="00FD6EF1"/>
    <w:rsid w:val="00FF2D97"/>
    <w:rsid w:val="00FF5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13F262-8939-4B1C-BEB5-EF542D8D8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1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0DF"/>
    <w:rPr>
      <w:rFonts w:ascii="Tahoma" w:hAnsi="Tahoma" w:cs="Tahoma"/>
      <w:sz w:val="16"/>
      <w:szCs w:val="16"/>
    </w:rPr>
  </w:style>
  <w:style w:type="paragraph" w:styleId="Header">
    <w:name w:val="header"/>
    <w:basedOn w:val="Normal"/>
    <w:link w:val="HeaderChar"/>
    <w:uiPriority w:val="99"/>
    <w:unhideWhenUsed/>
    <w:rsid w:val="008A66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6614"/>
  </w:style>
  <w:style w:type="paragraph" w:styleId="Footer">
    <w:name w:val="footer"/>
    <w:basedOn w:val="Normal"/>
    <w:link w:val="FooterChar"/>
    <w:uiPriority w:val="99"/>
    <w:unhideWhenUsed/>
    <w:rsid w:val="008A66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6614"/>
  </w:style>
  <w:style w:type="paragraph" w:styleId="NoSpacing">
    <w:name w:val="No Spacing"/>
    <w:uiPriority w:val="1"/>
    <w:qFormat/>
    <w:rsid w:val="008A6614"/>
    <w:pPr>
      <w:spacing w:after="0" w:line="240" w:lineRule="auto"/>
    </w:pPr>
  </w:style>
  <w:style w:type="character" w:styleId="Hyperlink">
    <w:name w:val="Hyperlink"/>
    <w:basedOn w:val="DefaultParagraphFont"/>
    <w:uiPriority w:val="99"/>
    <w:unhideWhenUsed/>
    <w:rsid w:val="00F249FF"/>
    <w:rPr>
      <w:color w:val="0563C1" w:themeColor="hyperlink"/>
      <w:u w:val="single"/>
    </w:rPr>
  </w:style>
  <w:style w:type="character" w:styleId="FollowedHyperlink">
    <w:name w:val="FollowedHyperlink"/>
    <w:basedOn w:val="DefaultParagraphFont"/>
    <w:uiPriority w:val="99"/>
    <w:semiHidden/>
    <w:unhideWhenUsed/>
    <w:rsid w:val="00B24388"/>
    <w:rPr>
      <w:color w:val="954F72" w:themeColor="followedHyperlink"/>
      <w:u w:val="single"/>
    </w:rPr>
  </w:style>
  <w:style w:type="paragraph" w:styleId="ListParagraph">
    <w:name w:val="List Paragraph"/>
    <w:basedOn w:val="Normal"/>
    <w:uiPriority w:val="34"/>
    <w:qFormat/>
    <w:rsid w:val="00903D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017522">
      <w:bodyDiv w:val="1"/>
      <w:marLeft w:val="0"/>
      <w:marRight w:val="0"/>
      <w:marTop w:val="0"/>
      <w:marBottom w:val="0"/>
      <w:divBdr>
        <w:top w:val="none" w:sz="0" w:space="0" w:color="auto"/>
        <w:left w:val="none" w:sz="0" w:space="0" w:color="auto"/>
        <w:bottom w:val="none" w:sz="0" w:space="0" w:color="auto"/>
        <w:right w:val="none" w:sz="0" w:space="0" w:color="auto"/>
      </w:divBdr>
    </w:div>
    <w:div w:id="196623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faw.org.uk/link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sa.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Technical2</dc:creator>
  <cp:lastModifiedBy>admin7sam</cp:lastModifiedBy>
  <cp:revision>2</cp:revision>
  <cp:lastPrinted>2015-09-18T08:06:00Z</cp:lastPrinted>
  <dcterms:created xsi:type="dcterms:W3CDTF">2015-09-18T09:05:00Z</dcterms:created>
  <dcterms:modified xsi:type="dcterms:W3CDTF">2015-09-18T09:05:00Z</dcterms:modified>
</cp:coreProperties>
</file>